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D0860" w14:textId="77777777" w:rsidR="00FC120B" w:rsidRPr="000D4559" w:rsidRDefault="009D47E2" w:rsidP="006D52CD">
      <w:pPr>
        <w:spacing w:before="100" w:beforeAutospacing="1" w:after="100" w:afterAutospacing="1" w:line="240" w:lineRule="auto"/>
        <w:jc w:val="center"/>
        <w:rPr>
          <w:rFonts w:eastAsia="Times New Roman" w:cs="Times New Roman"/>
          <w:b/>
          <w:sz w:val="28"/>
          <w:szCs w:val="28"/>
          <w:lang w:val="en-AU"/>
        </w:rPr>
      </w:pPr>
      <w:bookmarkStart w:id="0" w:name="_GoBack"/>
      <w:r w:rsidRPr="000D4559">
        <w:rPr>
          <w:noProof/>
          <w:sz w:val="28"/>
          <w:szCs w:val="28"/>
          <w:lang w:val="en-AU" w:eastAsia="en-AU"/>
        </w:rPr>
        <w:drawing>
          <wp:inline distT="0" distB="0" distL="0" distR="0" wp14:anchorId="007376CD" wp14:editId="6909B5E9">
            <wp:extent cx="3613785" cy="984885"/>
            <wp:effectExtent l="0" t="0" r="5715" b="5715"/>
            <wp:docPr id="2" name="Picture 4" descr="Image of Accessible Teleco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3785" cy="984885"/>
                    </a:xfrm>
                    <a:prstGeom prst="rect">
                      <a:avLst/>
                    </a:prstGeom>
                    <a:noFill/>
                    <a:ln w="0">
                      <a:noFill/>
                      <a:miter lim="800000"/>
                      <a:headEnd/>
                      <a:tailEnd/>
                    </a:ln>
                  </pic:spPr>
                </pic:pic>
              </a:graphicData>
            </a:graphic>
          </wp:inline>
        </w:drawing>
      </w:r>
      <w:bookmarkEnd w:id="0"/>
    </w:p>
    <w:p w14:paraId="313701A6" w14:textId="77777777" w:rsidR="00FC120B" w:rsidRPr="00C76CC2" w:rsidRDefault="00C76CC2" w:rsidP="00C76CC2">
      <w:pPr>
        <w:pStyle w:val="Heading1"/>
      </w:pPr>
      <w:r>
        <w:t xml:space="preserve">iT </w:t>
      </w:r>
      <w:r w:rsidRPr="00C76CC2">
        <w:t>and</w:t>
      </w:r>
      <w:r>
        <w:t xml:space="preserve"> Coffee</w:t>
      </w:r>
    </w:p>
    <w:p w14:paraId="26470EAE" w14:textId="77777777" w:rsidR="000B29F1" w:rsidRPr="00C76CC2" w:rsidRDefault="006D52CD" w:rsidP="00B56B12">
      <w:pPr>
        <w:rPr>
          <w:rFonts w:eastAsia="Times New Roman" w:cs="Times New Roman"/>
          <w:b/>
          <w:sz w:val="28"/>
          <w:szCs w:val="28"/>
          <w:lang w:val="en-AU"/>
        </w:rPr>
      </w:pPr>
      <w:r>
        <w:rPr>
          <w:rFonts w:eastAsia="Times New Roman" w:cs="Times New Roman"/>
          <w:b/>
          <w:noProof/>
          <w:sz w:val="28"/>
          <w:szCs w:val="28"/>
          <w:lang w:val="en-AU" w:eastAsia="en-AU"/>
        </w:rPr>
        <w:drawing>
          <wp:inline distT="0" distB="0" distL="0" distR="0" wp14:anchorId="0C5CFAF3" wp14:editId="6613EB1B">
            <wp:extent cx="1923393" cy="1923393"/>
            <wp:effectExtent l="0" t="0" r="1270" b="1270"/>
            <wp:docPr id="1" name="Picture 1" descr="Image of iT and Coff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andcoffee-circle-rgb-v1-300_3_orig.jpg"/>
                    <pic:cNvPicPr/>
                  </pic:nvPicPr>
                  <pic:blipFill>
                    <a:blip r:embed="rId9">
                      <a:extLst>
                        <a:ext uri="{28A0092B-C50C-407E-A947-70E740481C1C}">
                          <a14:useLocalDpi xmlns:a14="http://schemas.microsoft.com/office/drawing/2010/main" val="0"/>
                        </a:ext>
                      </a:extLst>
                    </a:blip>
                    <a:stretch>
                      <a:fillRect/>
                    </a:stretch>
                  </pic:blipFill>
                  <pic:spPr>
                    <a:xfrm>
                      <a:off x="0" y="0"/>
                      <a:ext cx="1926050" cy="1926050"/>
                    </a:xfrm>
                    <a:prstGeom prst="rect">
                      <a:avLst/>
                    </a:prstGeom>
                  </pic:spPr>
                </pic:pic>
              </a:graphicData>
            </a:graphic>
          </wp:inline>
        </w:drawing>
      </w:r>
    </w:p>
    <w:p w14:paraId="0F0AE6BB" w14:textId="77777777" w:rsidR="00805B82" w:rsidRPr="00C76CC2" w:rsidRDefault="00C76CC2" w:rsidP="00805B82">
      <w:pPr>
        <w:spacing w:before="100" w:beforeAutospacing="1" w:after="100" w:afterAutospacing="1" w:line="240" w:lineRule="auto"/>
        <w:rPr>
          <w:rFonts w:eastAsia="Times New Roman" w:cs="Times New Roman"/>
          <w:sz w:val="28"/>
          <w:szCs w:val="28"/>
          <w:lang w:val="en-AU"/>
        </w:rPr>
      </w:pPr>
      <w:r>
        <w:rPr>
          <w:rFonts w:eastAsia="Times New Roman" w:cs="Times New Roman"/>
          <w:sz w:val="28"/>
          <w:szCs w:val="28"/>
          <w:lang w:val="en-AU"/>
        </w:rPr>
        <w:t xml:space="preserve">iT and Coffee is a Victoria based company that provide individual, group, and online training resources to help you make the most of your technology and communication devices. They offer set workshops that you can attend, or allow you to decision your own class for a group of people that suit your needs. This service is targeted at seniors, and can be adapted to suit some disability-specific needs. Classes are held at their offices or you can arrange for trainers to come to your preferred location. </w:t>
      </w:r>
    </w:p>
    <w:p w14:paraId="30424C48" w14:textId="77777777" w:rsidR="00B56B12" w:rsidRPr="00C76CC2" w:rsidRDefault="00D6448E" w:rsidP="00C76CC2">
      <w:pPr>
        <w:pStyle w:val="Heading2"/>
      </w:pPr>
      <w:r w:rsidRPr="00C76CC2">
        <w:t>Access N</w:t>
      </w:r>
      <w:r w:rsidR="00B56B12" w:rsidRPr="00C76CC2">
        <w:t xml:space="preserve">eeds: </w:t>
      </w:r>
    </w:p>
    <w:p w14:paraId="7A753068" w14:textId="77777777" w:rsidR="00B56B12" w:rsidRPr="00C76CC2" w:rsidRDefault="00A67624" w:rsidP="00B56B12">
      <w:pPr>
        <w:pStyle w:val="ListParagraph"/>
        <w:numPr>
          <w:ilvl w:val="0"/>
          <w:numId w:val="18"/>
        </w:numPr>
        <w:rPr>
          <w:rFonts w:eastAsia="Times New Roman" w:cs="Times New Roman"/>
          <w:sz w:val="28"/>
          <w:szCs w:val="28"/>
          <w:lang w:val="en-AU"/>
        </w:rPr>
      </w:pPr>
      <w:r w:rsidRPr="00C76CC2">
        <w:rPr>
          <w:rFonts w:eastAsia="Times New Roman" w:cs="Times New Roman"/>
          <w:sz w:val="28"/>
          <w:szCs w:val="28"/>
          <w:lang w:val="en-AU"/>
        </w:rPr>
        <w:t>Cognition</w:t>
      </w:r>
    </w:p>
    <w:p w14:paraId="7CCF0634" w14:textId="77777777" w:rsidR="00B56B12" w:rsidRPr="00C76CC2" w:rsidRDefault="00A67624" w:rsidP="00B56B12">
      <w:pPr>
        <w:pStyle w:val="ListParagraph"/>
        <w:numPr>
          <w:ilvl w:val="0"/>
          <w:numId w:val="18"/>
        </w:numPr>
        <w:rPr>
          <w:rFonts w:eastAsia="Times New Roman" w:cs="Times New Roman"/>
          <w:sz w:val="28"/>
          <w:szCs w:val="28"/>
          <w:lang w:val="en-AU"/>
        </w:rPr>
      </w:pPr>
      <w:r w:rsidRPr="00C76CC2">
        <w:rPr>
          <w:rFonts w:eastAsia="Times New Roman" w:cs="Times New Roman"/>
          <w:sz w:val="28"/>
          <w:szCs w:val="28"/>
          <w:lang w:val="en-AU"/>
        </w:rPr>
        <w:t>Hearing</w:t>
      </w:r>
    </w:p>
    <w:p w14:paraId="2D2E05FB" w14:textId="77777777" w:rsidR="00B56B12" w:rsidRPr="00C76CC2" w:rsidRDefault="00A67624" w:rsidP="00B56B12">
      <w:pPr>
        <w:pStyle w:val="ListParagraph"/>
        <w:numPr>
          <w:ilvl w:val="0"/>
          <w:numId w:val="18"/>
        </w:numPr>
        <w:rPr>
          <w:rFonts w:eastAsia="Times New Roman" w:cs="Times New Roman"/>
          <w:sz w:val="28"/>
          <w:szCs w:val="28"/>
          <w:lang w:val="en-AU"/>
        </w:rPr>
      </w:pPr>
      <w:r w:rsidRPr="00C76CC2">
        <w:rPr>
          <w:rFonts w:eastAsia="Times New Roman" w:cs="Times New Roman"/>
          <w:sz w:val="28"/>
          <w:szCs w:val="28"/>
          <w:lang w:val="en-AU"/>
        </w:rPr>
        <w:t>Vision</w:t>
      </w:r>
    </w:p>
    <w:p w14:paraId="59A84938" w14:textId="77777777" w:rsidR="00B56B12" w:rsidRPr="00C76CC2" w:rsidRDefault="00A67624" w:rsidP="00B56B12">
      <w:pPr>
        <w:pStyle w:val="ListParagraph"/>
        <w:numPr>
          <w:ilvl w:val="0"/>
          <w:numId w:val="18"/>
        </w:numPr>
        <w:rPr>
          <w:rFonts w:eastAsia="Times New Roman" w:cs="Times New Roman"/>
          <w:sz w:val="28"/>
          <w:szCs w:val="28"/>
          <w:lang w:val="en-AU"/>
        </w:rPr>
      </w:pPr>
      <w:r w:rsidRPr="00C76CC2">
        <w:rPr>
          <w:rFonts w:eastAsia="Times New Roman" w:cs="Times New Roman"/>
          <w:sz w:val="28"/>
          <w:szCs w:val="28"/>
          <w:lang w:val="en-AU"/>
        </w:rPr>
        <w:t>Speech</w:t>
      </w:r>
    </w:p>
    <w:p w14:paraId="280DDDC9" w14:textId="77777777" w:rsidR="00B56B12" w:rsidRPr="00C76CC2" w:rsidRDefault="00B56B12" w:rsidP="00B56B12">
      <w:pPr>
        <w:pStyle w:val="ListParagraph"/>
        <w:numPr>
          <w:ilvl w:val="0"/>
          <w:numId w:val="18"/>
        </w:numPr>
        <w:rPr>
          <w:rFonts w:eastAsia="Times New Roman" w:cs="Times New Roman"/>
          <w:sz w:val="28"/>
          <w:szCs w:val="28"/>
          <w:lang w:val="en-AU"/>
        </w:rPr>
      </w:pPr>
      <w:r w:rsidRPr="00C76CC2">
        <w:rPr>
          <w:rFonts w:eastAsia="Times New Roman" w:cs="Times New Roman"/>
          <w:sz w:val="28"/>
          <w:szCs w:val="28"/>
          <w:lang w:val="en-AU"/>
        </w:rPr>
        <w:t>Physical</w:t>
      </w:r>
    </w:p>
    <w:p w14:paraId="370225D6" w14:textId="77777777" w:rsidR="00805B82" w:rsidRPr="00C76CC2" w:rsidRDefault="00805B82" w:rsidP="00C76CC2">
      <w:pPr>
        <w:pStyle w:val="Heading2"/>
      </w:pPr>
      <w:r w:rsidRPr="00C76CC2">
        <w:t>Location:</w:t>
      </w:r>
    </w:p>
    <w:p w14:paraId="687256F6" w14:textId="21A041E3" w:rsidR="00805B82" w:rsidRPr="00C76CC2" w:rsidRDefault="00C76CC2" w:rsidP="00805B82">
      <w:pPr>
        <w:pStyle w:val="ListParagraph"/>
        <w:numPr>
          <w:ilvl w:val="0"/>
          <w:numId w:val="18"/>
        </w:numPr>
        <w:rPr>
          <w:rFonts w:eastAsia="Times New Roman" w:cs="Times New Roman"/>
          <w:sz w:val="28"/>
          <w:szCs w:val="28"/>
          <w:lang w:val="en-AU"/>
        </w:rPr>
      </w:pPr>
      <w:r>
        <w:rPr>
          <w:rFonts w:eastAsia="Times New Roman" w:cs="Times New Roman"/>
          <w:sz w:val="28"/>
          <w:szCs w:val="28"/>
          <w:lang w:val="en-AU"/>
        </w:rPr>
        <w:t>Victoria</w:t>
      </w:r>
      <w:r w:rsidR="00020600">
        <w:rPr>
          <w:rFonts w:eastAsia="Times New Roman" w:cs="Times New Roman"/>
          <w:sz w:val="28"/>
          <w:szCs w:val="28"/>
          <w:lang w:val="en-AU"/>
        </w:rPr>
        <w:t xml:space="preserve"> (VIC): Camberwell</w:t>
      </w:r>
    </w:p>
    <w:p w14:paraId="057EFB81" w14:textId="77777777" w:rsidR="00D6448E" w:rsidRPr="00C76CC2" w:rsidRDefault="00553AFD" w:rsidP="0066791D">
      <w:pPr>
        <w:rPr>
          <w:rFonts w:eastAsia="Times New Roman" w:cs="Times New Roman"/>
          <w:b/>
          <w:sz w:val="28"/>
          <w:szCs w:val="28"/>
          <w:lang w:val="en-AU"/>
        </w:rPr>
      </w:pPr>
      <w:r w:rsidRPr="00C76CC2">
        <w:rPr>
          <w:rFonts w:eastAsia="Times New Roman" w:cs="Times New Roman"/>
          <w:b/>
          <w:sz w:val="28"/>
          <w:szCs w:val="28"/>
          <w:lang w:val="en-AU"/>
        </w:rPr>
        <w:t>T</w:t>
      </w:r>
      <w:r w:rsidRPr="00C76CC2">
        <w:rPr>
          <w:rStyle w:val="Heading2Char"/>
          <w:rFonts w:eastAsiaTheme="minorHAnsi"/>
        </w:rPr>
        <w:t>r</w:t>
      </w:r>
      <w:r w:rsidRPr="00C76CC2">
        <w:rPr>
          <w:rFonts w:eastAsia="Times New Roman" w:cs="Times New Roman"/>
          <w:b/>
          <w:sz w:val="28"/>
          <w:szCs w:val="28"/>
          <w:lang w:val="en-AU"/>
        </w:rPr>
        <w:t>aining Delivery:</w:t>
      </w:r>
    </w:p>
    <w:p w14:paraId="7383390F" w14:textId="77777777" w:rsidR="00553AFD" w:rsidRPr="00C76CC2" w:rsidRDefault="00805B82" w:rsidP="00553AFD">
      <w:pPr>
        <w:pStyle w:val="ListParagraph"/>
        <w:numPr>
          <w:ilvl w:val="0"/>
          <w:numId w:val="24"/>
        </w:numPr>
        <w:rPr>
          <w:rFonts w:eastAsia="Times New Roman" w:cs="Times New Roman"/>
          <w:sz w:val="28"/>
          <w:szCs w:val="28"/>
          <w:lang w:val="en-AU"/>
        </w:rPr>
      </w:pPr>
      <w:r w:rsidRPr="00C76CC2">
        <w:rPr>
          <w:rFonts w:eastAsia="Times New Roman" w:cs="Times New Roman"/>
          <w:sz w:val="28"/>
          <w:szCs w:val="28"/>
          <w:lang w:val="en-AU"/>
        </w:rPr>
        <w:t>Groups</w:t>
      </w:r>
    </w:p>
    <w:p w14:paraId="0C30F34E" w14:textId="77777777" w:rsidR="00553AFD" w:rsidRPr="00C76CC2" w:rsidRDefault="00805B82" w:rsidP="00553AFD">
      <w:pPr>
        <w:pStyle w:val="ListParagraph"/>
        <w:numPr>
          <w:ilvl w:val="0"/>
          <w:numId w:val="24"/>
        </w:numPr>
        <w:rPr>
          <w:rFonts w:eastAsia="Times New Roman" w:cs="Times New Roman"/>
          <w:sz w:val="28"/>
          <w:szCs w:val="28"/>
          <w:lang w:val="en-AU"/>
        </w:rPr>
      </w:pPr>
      <w:r w:rsidRPr="00C76CC2">
        <w:rPr>
          <w:rFonts w:eastAsia="Times New Roman" w:cs="Times New Roman"/>
          <w:sz w:val="28"/>
          <w:szCs w:val="28"/>
          <w:lang w:val="en-AU"/>
        </w:rPr>
        <w:t>Individual</w:t>
      </w:r>
    </w:p>
    <w:p w14:paraId="4CF2BEBE" w14:textId="77777777" w:rsidR="00553AFD" w:rsidRPr="00C76CC2" w:rsidRDefault="00553AFD" w:rsidP="00553AFD">
      <w:pPr>
        <w:pStyle w:val="ListParagraph"/>
        <w:numPr>
          <w:ilvl w:val="0"/>
          <w:numId w:val="24"/>
        </w:numPr>
        <w:rPr>
          <w:rFonts w:eastAsia="Times New Roman" w:cs="Times New Roman"/>
          <w:sz w:val="28"/>
          <w:szCs w:val="28"/>
          <w:lang w:val="en-AU"/>
        </w:rPr>
      </w:pPr>
      <w:r w:rsidRPr="00C76CC2">
        <w:rPr>
          <w:rFonts w:eastAsia="Times New Roman" w:cs="Times New Roman"/>
          <w:sz w:val="28"/>
          <w:szCs w:val="28"/>
          <w:lang w:val="en-AU"/>
        </w:rPr>
        <w:t>Online</w:t>
      </w:r>
    </w:p>
    <w:p w14:paraId="178C5CD6" w14:textId="77777777" w:rsidR="0066791D" w:rsidRPr="00C76CC2" w:rsidRDefault="0066791D" w:rsidP="00020600">
      <w:pPr>
        <w:pStyle w:val="Heading2"/>
        <w:spacing w:line="360" w:lineRule="auto"/>
      </w:pPr>
      <w:r w:rsidRPr="00C76CC2">
        <w:lastRenderedPageBreak/>
        <w:t>Available Training:</w:t>
      </w:r>
    </w:p>
    <w:p w14:paraId="7ED24119" w14:textId="37573E11" w:rsidR="00D6448E" w:rsidRPr="00C76CC2" w:rsidRDefault="00C76CC2" w:rsidP="00020600">
      <w:pPr>
        <w:pStyle w:val="Heading3"/>
        <w:numPr>
          <w:ilvl w:val="0"/>
          <w:numId w:val="25"/>
        </w:numPr>
      </w:pPr>
      <w:r w:rsidRPr="00C76CC2">
        <w:t>Technology</w:t>
      </w:r>
      <w:r>
        <w:t xml:space="preserve"> Classes </w:t>
      </w:r>
      <w:r w:rsidRPr="00020600">
        <w:rPr>
          <w:b w:val="0"/>
          <w:bCs/>
        </w:rPr>
        <w:t xml:space="preserve">– </w:t>
      </w:r>
      <w:r w:rsidR="00020600">
        <w:rPr>
          <w:b w:val="0"/>
          <w:bCs/>
        </w:rPr>
        <w:t>P</w:t>
      </w:r>
      <w:r w:rsidRPr="00020600">
        <w:rPr>
          <w:b w:val="0"/>
          <w:bCs/>
        </w:rPr>
        <w:t xml:space="preserve">aid </w:t>
      </w:r>
      <w:r w:rsidR="00020600">
        <w:rPr>
          <w:b w:val="0"/>
          <w:bCs/>
        </w:rPr>
        <w:t>Training</w:t>
      </w:r>
    </w:p>
    <w:p w14:paraId="63186799" w14:textId="77777777" w:rsidR="00C76CC2" w:rsidRDefault="00C76CC2" w:rsidP="00C76CC2">
      <w:pPr>
        <w:ind w:left="720"/>
        <w:rPr>
          <w:sz w:val="28"/>
        </w:rPr>
      </w:pPr>
      <w:r>
        <w:rPr>
          <w:sz w:val="28"/>
        </w:rPr>
        <w:t>These are small, patient, and social classes that address different topics. The classes can change to suit new technology and needs, however some topics include</w:t>
      </w:r>
      <w:r w:rsidR="006D52CD">
        <w:rPr>
          <w:sz w:val="28"/>
        </w:rPr>
        <w:t>:</w:t>
      </w:r>
    </w:p>
    <w:p w14:paraId="3A4B3AD0" w14:textId="77777777" w:rsidR="00C76CC2" w:rsidRDefault="00C76CC2" w:rsidP="00C76CC2">
      <w:pPr>
        <w:pStyle w:val="ListParagraph"/>
        <w:numPr>
          <w:ilvl w:val="0"/>
          <w:numId w:val="24"/>
        </w:numPr>
        <w:rPr>
          <w:sz w:val="28"/>
        </w:rPr>
      </w:pPr>
      <w:r w:rsidRPr="00C76CC2">
        <w:rPr>
          <w:sz w:val="28"/>
        </w:rPr>
        <w:t>Introduction to the iPad &amp; iPhone</w:t>
      </w:r>
    </w:p>
    <w:p w14:paraId="731C1C6B" w14:textId="77777777" w:rsidR="00C76CC2" w:rsidRDefault="00C76CC2" w:rsidP="00C76CC2">
      <w:pPr>
        <w:pStyle w:val="ListParagraph"/>
        <w:numPr>
          <w:ilvl w:val="0"/>
          <w:numId w:val="24"/>
        </w:numPr>
        <w:rPr>
          <w:sz w:val="28"/>
        </w:rPr>
      </w:pPr>
      <w:r w:rsidRPr="00C76CC2">
        <w:rPr>
          <w:sz w:val="28"/>
        </w:rPr>
        <w:t>iPad &amp; iPhone User Group</w:t>
      </w:r>
    </w:p>
    <w:p w14:paraId="187B336D" w14:textId="77777777" w:rsidR="00C76CC2" w:rsidRDefault="00C76CC2" w:rsidP="00C76CC2">
      <w:pPr>
        <w:pStyle w:val="ListParagraph"/>
        <w:numPr>
          <w:ilvl w:val="0"/>
          <w:numId w:val="24"/>
        </w:numPr>
        <w:rPr>
          <w:sz w:val="28"/>
        </w:rPr>
      </w:pPr>
      <w:r>
        <w:rPr>
          <w:sz w:val="28"/>
        </w:rPr>
        <w:t>Discovering iOS13 and iPadOS</w:t>
      </w:r>
    </w:p>
    <w:p w14:paraId="4970AE7E" w14:textId="77777777" w:rsidR="00C76CC2" w:rsidRDefault="00C76CC2" w:rsidP="00C76CC2">
      <w:pPr>
        <w:pStyle w:val="ListParagraph"/>
        <w:numPr>
          <w:ilvl w:val="0"/>
          <w:numId w:val="24"/>
        </w:numPr>
        <w:rPr>
          <w:sz w:val="28"/>
        </w:rPr>
      </w:pPr>
      <w:r>
        <w:rPr>
          <w:sz w:val="28"/>
        </w:rPr>
        <w:t>And many more</w:t>
      </w:r>
    </w:p>
    <w:p w14:paraId="02E30612" w14:textId="77777777" w:rsidR="00C76CC2" w:rsidRDefault="00C76CC2" w:rsidP="00C76CC2">
      <w:pPr>
        <w:ind w:left="360" w:firstLine="360"/>
        <w:rPr>
          <w:sz w:val="28"/>
        </w:rPr>
      </w:pPr>
      <w:r>
        <w:rPr>
          <w:sz w:val="28"/>
        </w:rPr>
        <w:t xml:space="preserve">For more information on the available classes, visit: </w:t>
      </w:r>
      <w:hyperlink r:id="rId10" w:anchor="ios" w:history="1">
        <w:r w:rsidRPr="00C76CC2">
          <w:rPr>
            <w:rStyle w:val="Hyperlink"/>
            <w:sz w:val="28"/>
          </w:rPr>
          <w:t>iTandCoffee Classes Web page</w:t>
        </w:r>
      </w:hyperlink>
    </w:p>
    <w:p w14:paraId="5A6CA266" w14:textId="77777777" w:rsidR="006D52CD" w:rsidRPr="00C76CC2" w:rsidRDefault="006D52CD" w:rsidP="006D52CD">
      <w:pPr>
        <w:ind w:left="720"/>
        <w:rPr>
          <w:sz w:val="28"/>
        </w:rPr>
      </w:pPr>
      <w:r>
        <w:rPr>
          <w:sz w:val="28"/>
        </w:rPr>
        <w:t xml:space="preserve">To book your own class and select targeted topics for a group of people, visit: </w:t>
      </w:r>
      <w:hyperlink r:id="rId11" w:history="1">
        <w:r w:rsidRPr="006D52CD">
          <w:rPr>
            <w:rStyle w:val="Hyperlink"/>
            <w:sz w:val="28"/>
          </w:rPr>
          <w:t>iTandCoffee Book a Class Web Page</w:t>
        </w:r>
      </w:hyperlink>
    </w:p>
    <w:p w14:paraId="149F164D" w14:textId="03B94D48" w:rsidR="00BB3D77" w:rsidRPr="00C76CC2" w:rsidRDefault="00C76CC2" w:rsidP="00020600">
      <w:pPr>
        <w:pStyle w:val="Heading3"/>
        <w:numPr>
          <w:ilvl w:val="0"/>
          <w:numId w:val="25"/>
        </w:numPr>
      </w:pPr>
      <w:r>
        <w:t xml:space="preserve">Private Appointments </w:t>
      </w:r>
      <w:r w:rsidRPr="00020600">
        <w:rPr>
          <w:b w:val="0"/>
          <w:bCs/>
        </w:rPr>
        <w:t>– Paid</w:t>
      </w:r>
      <w:r>
        <w:t xml:space="preserve"> </w:t>
      </w:r>
      <w:r w:rsidR="00020600">
        <w:rPr>
          <w:b w:val="0"/>
          <w:bCs/>
        </w:rPr>
        <w:t>Training</w:t>
      </w:r>
    </w:p>
    <w:p w14:paraId="36273A07" w14:textId="77777777" w:rsidR="00BB3D77" w:rsidRDefault="00C76CC2" w:rsidP="00BB3D77">
      <w:pPr>
        <w:ind w:left="720"/>
        <w:rPr>
          <w:sz w:val="28"/>
        </w:rPr>
      </w:pPr>
      <w:r>
        <w:rPr>
          <w:sz w:val="28"/>
        </w:rPr>
        <w:t>iT and Coffee offer private appointments to be held at their offices or your place, allowing for a personalized approach to technology training. A</w:t>
      </w:r>
      <w:r w:rsidRPr="00C76CC2">
        <w:rPr>
          <w:sz w:val="28"/>
        </w:rPr>
        <w:t>ppointments are priced according to the type of assistance you require - whether you just need help to get started with the basics, or whether you need a higher level of technical expertise to address your questions and issues</w:t>
      </w:r>
      <w:r>
        <w:rPr>
          <w:sz w:val="28"/>
        </w:rPr>
        <w:t xml:space="preserve">. </w:t>
      </w:r>
    </w:p>
    <w:p w14:paraId="19E9DEE9" w14:textId="77777777" w:rsidR="00C76CC2" w:rsidRDefault="00C76CC2" w:rsidP="006D52CD">
      <w:pPr>
        <w:ind w:left="360" w:firstLine="360"/>
        <w:rPr>
          <w:sz w:val="28"/>
        </w:rPr>
      </w:pPr>
      <w:r>
        <w:rPr>
          <w:sz w:val="28"/>
        </w:rPr>
        <w:t xml:space="preserve">For more information on appointments, visit: </w:t>
      </w:r>
      <w:hyperlink r:id="rId12" w:history="1">
        <w:r>
          <w:rPr>
            <w:rStyle w:val="Hyperlink"/>
            <w:sz w:val="28"/>
          </w:rPr>
          <w:t xml:space="preserve">iTandCoffee </w:t>
        </w:r>
        <w:r w:rsidR="006D52CD">
          <w:rPr>
            <w:rStyle w:val="Hyperlink"/>
            <w:sz w:val="28"/>
          </w:rPr>
          <w:t>Appointments</w:t>
        </w:r>
        <w:r>
          <w:rPr>
            <w:rStyle w:val="Hyperlink"/>
            <w:sz w:val="28"/>
          </w:rPr>
          <w:t xml:space="preserve"> Web page</w:t>
        </w:r>
      </w:hyperlink>
    </w:p>
    <w:p w14:paraId="3C19453F" w14:textId="77777777" w:rsidR="00C76CC2" w:rsidRDefault="00C76CC2" w:rsidP="00020600">
      <w:pPr>
        <w:pStyle w:val="Heading3"/>
        <w:numPr>
          <w:ilvl w:val="0"/>
          <w:numId w:val="25"/>
        </w:numPr>
      </w:pPr>
      <w:r>
        <w:t>Online Content</w:t>
      </w:r>
    </w:p>
    <w:p w14:paraId="308248FF" w14:textId="77777777" w:rsidR="00C76CC2" w:rsidRPr="00C76CC2" w:rsidRDefault="00C76CC2" w:rsidP="00C76CC2">
      <w:pPr>
        <w:ind w:left="720"/>
        <w:rPr>
          <w:sz w:val="28"/>
          <w:lang w:val="en-AU"/>
        </w:rPr>
      </w:pPr>
      <w:r>
        <w:rPr>
          <w:sz w:val="28"/>
          <w:lang w:val="en-AU"/>
        </w:rPr>
        <w:t xml:space="preserve">They also provide guides, videos, and resources for those not located in Melbourne or prefer to learn at home. </w:t>
      </w:r>
    </w:p>
    <w:p w14:paraId="11372094" w14:textId="77777777" w:rsidR="00D6448E" w:rsidRDefault="006D52CD" w:rsidP="00D6448E">
      <w:pPr>
        <w:ind w:left="720"/>
        <w:rPr>
          <w:rFonts w:eastAsia="Times New Roman" w:cs="Times New Roman"/>
          <w:sz w:val="28"/>
          <w:szCs w:val="28"/>
          <w:lang w:val="en-AU"/>
        </w:rPr>
      </w:pPr>
      <w:r w:rsidRPr="006D52CD">
        <w:rPr>
          <w:rFonts w:eastAsia="Times New Roman" w:cs="Times New Roman"/>
          <w:sz w:val="28"/>
          <w:szCs w:val="28"/>
          <w:lang w:val="en-AU"/>
        </w:rPr>
        <w:t xml:space="preserve">For more information on online content visit: </w:t>
      </w:r>
      <w:hyperlink r:id="rId13" w:history="1">
        <w:r w:rsidRPr="006D52CD">
          <w:rPr>
            <w:rStyle w:val="Hyperlink"/>
            <w:rFonts w:eastAsia="Times New Roman" w:cs="Times New Roman"/>
            <w:sz w:val="28"/>
            <w:szCs w:val="28"/>
            <w:lang w:val="en-AU"/>
          </w:rPr>
          <w:t>iTandCoffee Online Content Web Page</w:t>
        </w:r>
      </w:hyperlink>
    </w:p>
    <w:p w14:paraId="0AE97B40" w14:textId="77777777" w:rsidR="006D52CD" w:rsidRPr="006D52CD" w:rsidRDefault="006D52CD" w:rsidP="006D52CD">
      <w:pPr>
        <w:pStyle w:val="NoSpacing"/>
        <w:rPr>
          <w:lang w:val="en-AU"/>
        </w:rPr>
      </w:pPr>
    </w:p>
    <w:p w14:paraId="3A2A038B" w14:textId="77777777" w:rsidR="00BB3D77" w:rsidRPr="00C76CC2" w:rsidRDefault="00D6448E" w:rsidP="00020600">
      <w:pPr>
        <w:pStyle w:val="Heading2"/>
        <w:spacing w:line="360" w:lineRule="auto"/>
      </w:pPr>
      <w:r w:rsidRPr="00C76CC2">
        <w:t>More information</w:t>
      </w:r>
    </w:p>
    <w:p w14:paraId="78D6B54C" w14:textId="77777777" w:rsidR="006D52CD" w:rsidRPr="00F729F7" w:rsidRDefault="006D52CD" w:rsidP="006D52CD">
      <w:pPr>
        <w:spacing w:before="100" w:beforeAutospacing="1" w:after="100" w:afterAutospacing="1"/>
        <w:ind w:left="720"/>
        <w:rPr>
          <w:rFonts w:eastAsia="Times New Roman" w:cs="Times New Roman"/>
          <w:sz w:val="28"/>
          <w:szCs w:val="28"/>
          <w:lang w:val="en-AU"/>
        </w:rPr>
      </w:pPr>
      <w:r>
        <w:rPr>
          <w:rFonts w:eastAsia="Times New Roman" w:cs="Times New Roman"/>
          <w:sz w:val="28"/>
          <w:szCs w:val="28"/>
          <w:lang w:val="en-AU"/>
        </w:rPr>
        <w:t xml:space="preserve">For more information on the training available and to browse available courses visit: </w:t>
      </w:r>
      <w:hyperlink r:id="rId14" w:history="1">
        <w:r w:rsidRPr="00F729F7">
          <w:rPr>
            <w:rStyle w:val="Hyperlink"/>
            <w:rFonts w:eastAsia="Times New Roman" w:cs="Times New Roman"/>
            <w:sz w:val="28"/>
            <w:szCs w:val="28"/>
            <w:lang w:val="en-AU"/>
          </w:rPr>
          <w:t>Lynda.com Web Page</w:t>
        </w:r>
      </w:hyperlink>
    </w:p>
    <w:p w14:paraId="5FF62197" w14:textId="0FB13DAD" w:rsidR="00F35E5C" w:rsidRPr="00C76CC2" w:rsidRDefault="006D52CD" w:rsidP="006D52CD">
      <w:pPr>
        <w:spacing w:before="100" w:beforeAutospacing="1" w:after="100" w:afterAutospacing="1"/>
        <w:ind w:left="720"/>
        <w:rPr>
          <w:rFonts w:eastAsia="Times New Roman" w:cs="Times New Roman"/>
          <w:sz w:val="28"/>
          <w:szCs w:val="28"/>
          <w:lang w:val="en-AU"/>
        </w:rPr>
      </w:pPr>
      <w:r w:rsidRPr="0066781F">
        <w:rPr>
          <w:rFonts w:eastAsia="Times New Roman" w:cs="Times New Roman"/>
          <w:sz w:val="28"/>
          <w:szCs w:val="28"/>
          <w:lang w:val="en-AU"/>
        </w:rPr>
        <w:t xml:space="preserve">For additional information </w:t>
      </w:r>
      <w:r>
        <w:rPr>
          <w:rFonts w:eastAsia="Times New Roman" w:cs="Times New Roman"/>
          <w:sz w:val="28"/>
          <w:szCs w:val="28"/>
          <w:lang w:val="en-AU"/>
        </w:rPr>
        <w:t xml:space="preserve">call </w:t>
      </w:r>
      <w:r w:rsidRPr="006D52CD">
        <w:rPr>
          <w:rFonts w:eastAsia="Times New Roman" w:cs="Times New Roman"/>
          <w:sz w:val="28"/>
          <w:szCs w:val="28"/>
          <w:lang w:val="en-AU"/>
        </w:rPr>
        <w:t>1300 885 420</w:t>
      </w:r>
      <w:r w:rsidRPr="006D52CD">
        <w:t xml:space="preserve"> </w:t>
      </w:r>
      <w:r w:rsidRPr="006D52CD">
        <w:rPr>
          <w:rFonts w:eastAsia="Times New Roman" w:cs="Times New Roman"/>
          <w:sz w:val="28"/>
          <w:szCs w:val="28"/>
          <w:lang w:val="en-AU"/>
        </w:rPr>
        <w:t xml:space="preserve">or email </w:t>
      </w:r>
      <w:hyperlink r:id="rId15" w:history="1">
        <w:r w:rsidR="00020600" w:rsidRPr="001B392D">
          <w:rPr>
            <w:rStyle w:val="Hyperlink"/>
            <w:rFonts w:eastAsia="Times New Roman" w:cs="Times New Roman"/>
            <w:sz w:val="28"/>
            <w:szCs w:val="28"/>
            <w:lang w:val="en-AU"/>
          </w:rPr>
          <w:t>enquiry@itandcoffee.com.au</w:t>
        </w:r>
      </w:hyperlink>
      <w:r>
        <w:rPr>
          <w:rFonts w:eastAsia="Times New Roman" w:cs="Times New Roman"/>
          <w:sz w:val="28"/>
          <w:szCs w:val="28"/>
          <w:lang w:val="en-AU"/>
        </w:rPr>
        <w:t xml:space="preserve"> </w:t>
      </w:r>
    </w:p>
    <w:sectPr w:rsidR="00F35E5C" w:rsidRPr="00C76CC2" w:rsidSect="0073743F">
      <w:headerReference w:type="default" r:id="rId16"/>
      <w:footerReference w:type="default" r:id="rId17"/>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C727B" w14:textId="77777777" w:rsidR="00C76CC2" w:rsidRDefault="00C76CC2" w:rsidP="00175AF9">
      <w:pPr>
        <w:spacing w:after="0" w:line="240" w:lineRule="auto"/>
      </w:pPr>
      <w:r>
        <w:separator/>
      </w:r>
    </w:p>
  </w:endnote>
  <w:endnote w:type="continuationSeparator" w:id="0">
    <w:p w14:paraId="7C438614" w14:textId="77777777" w:rsidR="00C76CC2" w:rsidRDefault="00C76CC2" w:rsidP="0017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A4714" w14:textId="77777777" w:rsidR="00175AF9" w:rsidRPr="00551E43" w:rsidRDefault="00551E43" w:rsidP="00551E43">
    <w:pPr>
      <w:pStyle w:val="Footer"/>
    </w:pPr>
    <w:r>
      <w:rPr>
        <w:lang w:val="en-AU"/>
      </w:rPr>
      <w:t>This project is funded by the National Disability Insurance Scheme (NDIS) Information, Linkages and Capacity Building (ILC)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F58CE" w14:textId="77777777" w:rsidR="00C76CC2" w:rsidRDefault="00C76CC2" w:rsidP="00175AF9">
      <w:pPr>
        <w:spacing w:after="0" w:line="240" w:lineRule="auto"/>
      </w:pPr>
      <w:r>
        <w:separator/>
      </w:r>
    </w:p>
  </w:footnote>
  <w:footnote w:type="continuationSeparator" w:id="0">
    <w:p w14:paraId="437745CC" w14:textId="77777777" w:rsidR="00C76CC2" w:rsidRDefault="00C76CC2" w:rsidP="00175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AE27B" w14:textId="77777777" w:rsidR="00175AF9" w:rsidRDefault="00175AF9" w:rsidP="009D47E2">
    <w:pPr>
      <w:pStyle w:val="Header"/>
      <w:tabs>
        <w:tab w:val="left" w:pos="3267"/>
      </w:tabs>
    </w:pPr>
  </w:p>
  <w:p w14:paraId="7DDF558E" w14:textId="77777777" w:rsidR="00A676C0" w:rsidRDefault="00A676C0" w:rsidP="00A676C0">
    <w:pPr>
      <w:pStyle w:val="Header"/>
      <w:tabs>
        <w:tab w:val="left" w:pos="3267"/>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65D3B"/>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25191"/>
    <w:multiLevelType w:val="multilevel"/>
    <w:tmpl w:val="D7E8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F4B84"/>
    <w:multiLevelType w:val="hybridMultilevel"/>
    <w:tmpl w:val="25CED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61B1E"/>
    <w:multiLevelType w:val="hybridMultilevel"/>
    <w:tmpl w:val="B198C6E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54C81036">
      <w:numFmt w:val="bullet"/>
      <w:lvlText w:val="-"/>
      <w:lvlJc w:val="left"/>
      <w:pPr>
        <w:ind w:left="3240" w:hanging="360"/>
      </w:pPr>
      <w:rPr>
        <w:rFonts w:ascii="Calibri" w:eastAsia="Times New Roman" w:hAnsi="Calibri" w:cs="Calibri" w:hint="default"/>
      </w:rPr>
    </w:lvl>
    <w:lvl w:ilvl="4" w:tplc="0C090003">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5840FE8"/>
    <w:multiLevelType w:val="hybridMultilevel"/>
    <w:tmpl w:val="D4DA6F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AC95741"/>
    <w:multiLevelType w:val="hybridMultilevel"/>
    <w:tmpl w:val="DAD81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4561D"/>
    <w:multiLevelType w:val="hybridMultilevel"/>
    <w:tmpl w:val="2D8C9F6E"/>
    <w:lvl w:ilvl="0" w:tplc="A1EEA52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AE96194"/>
    <w:multiLevelType w:val="hybridMultilevel"/>
    <w:tmpl w:val="5980097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E2A63"/>
    <w:multiLevelType w:val="hybridMultilevel"/>
    <w:tmpl w:val="4028D326"/>
    <w:lvl w:ilvl="0" w:tplc="E9E806E6">
      <w:start w:val="1"/>
      <w:numFmt w:val="decimal"/>
      <w:pStyle w:val="Heading3"/>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D51CAC"/>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F3661D"/>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647835"/>
    <w:multiLevelType w:val="hybridMultilevel"/>
    <w:tmpl w:val="D9CC03FE"/>
    <w:lvl w:ilvl="0" w:tplc="04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2F27778"/>
    <w:multiLevelType w:val="hybridMultilevel"/>
    <w:tmpl w:val="EB083E22"/>
    <w:lvl w:ilvl="0" w:tplc="32EE58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2C707C"/>
    <w:multiLevelType w:val="multilevel"/>
    <w:tmpl w:val="279C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3C316F"/>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0E2868"/>
    <w:multiLevelType w:val="multilevel"/>
    <w:tmpl w:val="A6E4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571983"/>
    <w:multiLevelType w:val="hybridMultilevel"/>
    <w:tmpl w:val="FF10BF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21F11F9"/>
    <w:multiLevelType w:val="hybridMultilevel"/>
    <w:tmpl w:val="5988126A"/>
    <w:lvl w:ilvl="0" w:tplc="0C090009">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2E9542F"/>
    <w:multiLevelType w:val="hybridMultilevel"/>
    <w:tmpl w:val="8A960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AC1641"/>
    <w:multiLevelType w:val="hybridMultilevel"/>
    <w:tmpl w:val="DD209E4C"/>
    <w:lvl w:ilvl="0" w:tplc="0C090001">
      <w:start w:val="1"/>
      <w:numFmt w:val="bullet"/>
      <w:lvlText w:val=""/>
      <w:lvlJc w:val="left"/>
      <w:pPr>
        <w:ind w:left="1080" w:hanging="360"/>
      </w:pPr>
      <w:rPr>
        <w:rFonts w:ascii="Symbol" w:hAnsi="Symbol" w:hint="default"/>
      </w:rPr>
    </w:lvl>
    <w:lvl w:ilvl="1" w:tplc="54C81036">
      <w:numFmt w:val="bullet"/>
      <w:lvlText w:val="-"/>
      <w:lvlJc w:val="left"/>
      <w:pPr>
        <w:ind w:left="1800" w:hanging="360"/>
      </w:pPr>
      <w:rPr>
        <w:rFonts w:ascii="Calibri" w:eastAsia="Times New Roman" w:hAnsi="Calibri" w:cs="Calibri" w:hint="default"/>
      </w:rPr>
    </w:lvl>
    <w:lvl w:ilvl="2" w:tplc="0C090005">
      <w:start w:val="1"/>
      <w:numFmt w:val="bullet"/>
      <w:lvlText w:val=""/>
      <w:lvlJc w:val="left"/>
      <w:pPr>
        <w:ind w:left="2520" w:hanging="360"/>
      </w:pPr>
      <w:rPr>
        <w:rFonts w:ascii="Wingdings" w:hAnsi="Wingdings" w:hint="default"/>
      </w:rPr>
    </w:lvl>
    <w:lvl w:ilvl="3" w:tplc="54C81036">
      <w:numFmt w:val="bullet"/>
      <w:lvlText w:val="-"/>
      <w:lvlJc w:val="left"/>
      <w:pPr>
        <w:ind w:left="3240" w:hanging="360"/>
      </w:pPr>
      <w:rPr>
        <w:rFonts w:ascii="Calibri" w:eastAsia="Times New Roman" w:hAnsi="Calibri" w:cs="Calibri" w:hint="default"/>
      </w:rPr>
    </w:lvl>
    <w:lvl w:ilvl="4" w:tplc="0C090003">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C820821"/>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6569D5"/>
    <w:multiLevelType w:val="hybridMultilevel"/>
    <w:tmpl w:val="12327B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D852E4"/>
    <w:multiLevelType w:val="hybridMultilevel"/>
    <w:tmpl w:val="92FAE60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13"/>
  </w:num>
  <w:num w:numId="4">
    <w:abstractNumId w:val="1"/>
  </w:num>
  <w:num w:numId="5">
    <w:abstractNumId w:val="0"/>
  </w:num>
  <w:num w:numId="6">
    <w:abstractNumId w:val="20"/>
  </w:num>
  <w:num w:numId="7">
    <w:abstractNumId w:val="5"/>
  </w:num>
  <w:num w:numId="8">
    <w:abstractNumId w:val="10"/>
  </w:num>
  <w:num w:numId="9">
    <w:abstractNumId w:val="14"/>
  </w:num>
  <w:num w:numId="10">
    <w:abstractNumId w:val="9"/>
  </w:num>
  <w:num w:numId="11">
    <w:abstractNumId w:val="21"/>
  </w:num>
  <w:num w:numId="12">
    <w:abstractNumId w:val="2"/>
  </w:num>
  <w:num w:numId="13">
    <w:abstractNumId w:val="18"/>
  </w:num>
  <w:num w:numId="14">
    <w:abstractNumId w:val="16"/>
  </w:num>
  <w:num w:numId="15">
    <w:abstractNumId w:val="22"/>
  </w:num>
  <w:num w:numId="16">
    <w:abstractNumId w:val="7"/>
  </w:num>
  <w:num w:numId="17">
    <w:abstractNumId w:val="17"/>
  </w:num>
  <w:num w:numId="18">
    <w:abstractNumId w:val="11"/>
  </w:num>
  <w:num w:numId="19">
    <w:abstractNumId w:val="3"/>
  </w:num>
  <w:num w:numId="20">
    <w:abstractNumId w:val="19"/>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8"/>
  </w:num>
  <w:num w:numId="24">
    <w:abstractNumId w:val="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CC2"/>
    <w:rsid w:val="00020600"/>
    <w:rsid w:val="00022EB2"/>
    <w:rsid w:val="00033CEB"/>
    <w:rsid w:val="000521E2"/>
    <w:rsid w:val="0007068E"/>
    <w:rsid w:val="000B29F1"/>
    <w:rsid w:val="000C0ECA"/>
    <w:rsid w:val="000C1308"/>
    <w:rsid w:val="000D3771"/>
    <w:rsid w:val="000D4559"/>
    <w:rsid w:val="000E4278"/>
    <w:rsid w:val="000E7107"/>
    <w:rsid w:val="00103441"/>
    <w:rsid w:val="00120005"/>
    <w:rsid w:val="00162D59"/>
    <w:rsid w:val="00175AF9"/>
    <w:rsid w:val="001B0467"/>
    <w:rsid w:val="001D0B9D"/>
    <w:rsid w:val="00202158"/>
    <w:rsid w:val="002022F5"/>
    <w:rsid w:val="00216D14"/>
    <w:rsid w:val="002644D8"/>
    <w:rsid w:val="002A1534"/>
    <w:rsid w:val="002A66A9"/>
    <w:rsid w:val="002C0FBD"/>
    <w:rsid w:val="002E3640"/>
    <w:rsid w:val="00374AE1"/>
    <w:rsid w:val="00386821"/>
    <w:rsid w:val="003A1D85"/>
    <w:rsid w:val="003A29BA"/>
    <w:rsid w:val="003C0A5D"/>
    <w:rsid w:val="003C2C0A"/>
    <w:rsid w:val="003D3ADF"/>
    <w:rsid w:val="00416339"/>
    <w:rsid w:val="00423C25"/>
    <w:rsid w:val="00424B92"/>
    <w:rsid w:val="00450102"/>
    <w:rsid w:val="00451EEC"/>
    <w:rsid w:val="00490AD5"/>
    <w:rsid w:val="004D20EE"/>
    <w:rsid w:val="005128EE"/>
    <w:rsid w:val="00551E43"/>
    <w:rsid w:val="00553AFD"/>
    <w:rsid w:val="00573241"/>
    <w:rsid w:val="00585556"/>
    <w:rsid w:val="005D5417"/>
    <w:rsid w:val="00604547"/>
    <w:rsid w:val="0062725D"/>
    <w:rsid w:val="00643C41"/>
    <w:rsid w:val="0066791D"/>
    <w:rsid w:val="00684CEB"/>
    <w:rsid w:val="00691306"/>
    <w:rsid w:val="006B13B7"/>
    <w:rsid w:val="006B1EF7"/>
    <w:rsid w:val="006C43FC"/>
    <w:rsid w:val="006C4A57"/>
    <w:rsid w:val="006D52CD"/>
    <w:rsid w:val="006E440B"/>
    <w:rsid w:val="006E4F64"/>
    <w:rsid w:val="00725D61"/>
    <w:rsid w:val="0073743F"/>
    <w:rsid w:val="00765B9C"/>
    <w:rsid w:val="0078435F"/>
    <w:rsid w:val="007958AA"/>
    <w:rsid w:val="007A7061"/>
    <w:rsid w:val="007E3095"/>
    <w:rsid w:val="007E379D"/>
    <w:rsid w:val="00803E25"/>
    <w:rsid w:val="00805B82"/>
    <w:rsid w:val="008356E0"/>
    <w:rsid w:val="00893661"/>
    <w:rsid w:val="00945FDA"/>
    <w:rsid w:val="00952C61"/>
    <w:rsid w:val="009B15E2"/>
    <w:rsid w:val="009D07D5"/>
    <w:rsid w:val="009D26C7"/>
    <w:rsid w:val="009D47E2"/>
    <w:rsid w:val="009E2D4E"/>
    <w:rsid w:val="00A24BBB"/>
    <w:rsid w:val="00A5300F"/>
    <w:rsid w:val="00A565BD"/>
    <w:rsid w:val="00A67624"/>
    <w:rsid w:val="00A676C0"/>
    <w:rsid w:val="00AF19C6"/>
    <w:rsid w:val="00B119C8"/>
    <w:rsid w:val="00B26673"/>
    <w:rsid w:val="00B34887"/>
    <w:rsid w:val="00B53733"/>
    <w:rsid w:val="00B56B12"/>
    <w:rsid w:val="00BB3D77"/>
    <w:rsid w:val="00C06664"/>
    <w:rsid w:val="00C17850"/>
    <w:rsid w:val="00C76CC2"/>
    <w:rsid w:val="00C87D97"/>
    <w:rsid w:val="00C93C7E"/>
    <w:rsid w:val="00CD17AF"/>
    <w:rsid w:val="00CD49BB"/>
    <w:rsid w:val="00D2234A"/>
    <w:rsid w:val="00D45BAC"/>
    <w:rsid w:val="00D46D7E"/>
    <w:rsid w:val="00D6448E"/>
    <w:rsid w:val="00E0345D"/>
    <w:rsid w:val="00E05502"/>
    <w:rsid w:val="00E43AA7"/>
    <w:rsid w:val="00E86A38"/>
    <w:rsid w:val="00F22321"/>
    <w:rsid w:val="00F35E5C"/>
    <w:rsid w:val="00FC1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35D42F"/>
  <w15:docId w15:val="{4CBB0D90-50A0-4EF5-9597-76446B7E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29F1"/>
  </w:style>
  <w:style w:type="paragraph" w:styleId="Heading1">
    <w:name w:val="heading 1"/>
    <w:basedOn w:val="Normal"/>
    <w:next w:val="Normal"/>
    <w:link w:val="Heading1Char"/>
    <w:uiPriority w:val="9"/>
    <w:qFormat/>
    <w:rsid w:val="00C76CC2"/>
    <w:pPr>
      <w:spacing w:before="100" w:beforeAutospacing="1" w:after="100" w:afterAutospacing="1" w:line="240" w:lineRule="auto"/>
      <w:outlineLvl w:val="0"/>
    </w:pPr>
    <w:rPr>
      <w:rFonts w:eastAsia="Times New Roman" w:cs="Times New Roman"/>
      <w:b/>
      <w:sz w:val="36"/>
      <w:szCs w:val="28"/>
      <w:lang w:val="en-AU"/>
    </w:rPr>
  </w:style>
  <w:style w:type="paragraph" w:styleId="Heading2">
    <w:name w:val="heading 2"/>
    <w:basedOn w:val="Normal"/>
    <w:next w:val="Normal"/>
    <w:link w:val="Heading2Char"/>
    <w:uiPriority w:val="9"/>
    <w:unhideWhenUsed/>
    <w:qFormat/>
    <w:rsid w:val="00C76CC2"/>
    <w:pPr>
      <w:outlineLvl w:val="1"/>
    </w:pPr>
    <w:rPr>
      <w:rFonts w:eastAsia="Times New Roman" w:cs="Times New Roman"/>
      <w:b/>
      <w:sz w:val="28"/>
      <w:szCs w:val="28"/>
      <w:lang w:val="en-AU"/>
    </w:rPr>
  </w:style>
  <w:style w:type="paragraph" w:styleId="Heading3">
    <w:name w:val="heading 3"/>
    <w:basedOn w:val="ListParagraph"/>
    <w:next w:val="Normal"/>
    <w:link w:val="Heading3Char"/>
    <w:uiPriority w:val="9"/>
    <w:unhideWhenUsed/>
    <w:qFormat/>
    <w:rsid w:val="00C76CC2"/>
    <w:pPr>
      <w:numPr>
        <w:numId w:val="23"/>
      </w:numPr>
      <w:spacing w:before="100" w:beforeAutospacing="1" w:after="100" w:afterAutospacing="1"/>
      <w:outlineLvl w:val="2"/>
    </w:pPr>
    <w:rPr>
      <w:rFonts w:eastAsia="Times New Roman" w:cs="Times New Roman"/>
      <w:b/>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AF9"/>
  </w:style>
  <w:style w:type="paragraph" w:styleId="Footer">
    <w:name w:val="footer"/>
    <w:basedOn w:val="Normal"/>
    <w:link w:val="FooterChar"/>
    <w:uiPriority w:val="99"/>
    <w:unhideWhenUsed/>
    <w:rsid w:val="00175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AF9"/>
  </w:style>
  <w:style w:type="paragraph" w:styleId="BalloonText">
    <w:name w:val="Balloon Text"/>
    <w:basedOn w:val="Normal"/>
    <w:link w:val="BalloonTextChar"/>
    <w:uiPriority w:val="99"/>
    <w:semiHidden/>
    <w:unhideWhenUsed/>
    <w:rsid w:val="00175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AF9"/>
    <w:rPr>
      <w:rFonts w:ascii="Tahoma" w:hAnsi="Tahoma" w:cs="Tahoma"/>
      <w:sz w:val="16"/>
      <w:szCs w:val="16"/>
    </w:rPr>
  </w:style>
  <w:style w:type="paragraph" w:styleId="ListParagraph">
    <w:name w:val="List Paragraph"/>
    <w:basedOn w:val="Normal"/>
    <w:uiPriority w:val="34"/>
    <w:qFormat/>
    <w:rsid w:val="00F22321"/>
    <w:pPr>
      <w:ind w:left="720"/>
      <w:contextualSpacing/>
    </w:pPr>
  </w:style>
  <w:style w:type="character" w:customStyle="1" w:styleId="content-heading">
    <w:name w:val="content-heading"/>
    <w:basedOn w:val="DefaultParagraphFont"/>
    <w:rsid w:val="002022F5"/>
  </w:style>
  <w:style w:type="paragraph" w:styleId="NormalWeb">
    <w:name w:val="Normal (Web)"/>
    <w:basedOn w:val="Normal"/>
    <w:uiPriority w:val="99"/>
    <w:semiHidden/>
    <w:unhideWhenUsed/>
    <w:rsid w:val="002022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51EEC"/>
    <w:rPr>
      <w:color w:val="0000FF" w:themeColor="hyperlink"/>
      <w:u w:val="single"/>
    </w:rPr>
  </w:style>
  <w:style w:type="paragraph" w:styleId="Caption">
    <w:name w:val="caption"/>
    <w:basedOn w:val="Normal"/>
    <w:next w:val="Normal"/>
    <w:uiPriority w:val="35"/>
    <w:unhideWhenUsed/>
    <w:qFormat/>
    <w:rsid w:val="00573241"/>
    <w:pPr>
      <w:spacing w:line="240" w:lineRule="auto"/>
    </w:pPr>
    <w:rPr>
      <w:b/>
      <w:bCs/>
      <w:color w:val="4F81BD" w:themeColor="accent1"/>
      <w:sz w:val="18"/>
      <w:szCs w:val="18"/>
    </w:rPr>
  </w:style>
  <w:style w:type="paragraph" w:styleId="NoSpacing">
    <w:name w:val="No Spacing"/>
    <w:uiPriority w:val="1"/>
    <w:qFormat/>
    <w:rsid w:val="00B119C8"/>
    <w:pPr>
      <w:spacing w:after="0" w:line="240" w:lineRule="auto"/>
    </w:pPr>
  </w:style>
  <w:style w:type="table" w:styleId="TableGrid">
    <w:name w:val="Table Grid"/>
    <w:basedOn w:val="TableNormal"/>
    <w:uiPriority w:val="59"/>
    <w:rsid w:val="00585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76CC2"/>
    <w:rPr>
      <w:rFonts w:eastAsia="Times New Roman" w:cs="Times New Roman"/>
      <w:b/>
      <w:sz w:val="36"/>
      <w:szCs w:val="28"/>
      <w:lang w:val="en-AU"/>
    </w:rPr>
  </w:style>
  <w:style w:type="character" w:customStyle="1" w:styleId="Heading2Char">
    <w:name w:val="Heading 2 Char"/>
    <w:basedOn w:val="DefaultParagraphFont"/>
    <w:link w:val="Heading2"/>
    <w:uiPriority w:val="9"/>
    <w:rsid w:val="00C76CC2"/>
    <w:rPr>
      <w:rFonts w:eastAsia="Times New Roman" w:cs="Times New Roman"/>
      <w:b/>
      <w:sz w:val="28"/>
      <w:szCs w:val="28"/>
      <w:lang w:val="en-AU"/>
    </w:rPr>
  </w:style>
  <w:style w:type="character" w:customStyle="1" w:styleId="Heading3Char">
    <w:name w:val="Heading 3 Char"/>
    <w:basedOn w:val="DefaultParagraphFont"/>
    <w:link w:val="Heading3"/>
    <w:uiPriority w:val="9"/>
    <w:rsid w:val="00C76CC2"/>
    <w:rPr>
      <w:rFonts w:eastAsia="Times New Roman" w:cs="Times New Roman"/>
      <w:b/>
      <w:sz w:val="28"/>
      <w:szCs w:val="28"/>
      <w:lang w:val="en-AU"/>
    </w:rPr>
  </w:style>
  <w:style w:type="character" w:styleId="UnresolvedMention">
    <w:name w:val="Unresolved Mention"/>
    <w:basedOn w:val="DefaultParagraphFont"/>
    <w:uiPriority w:val="99"/>
    <w:semiHidden/>
    <w:unhideWhenUsed/>
    <w:rsid w:val="00020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52420">
      <w:bodyDiv w:val="1"/>
      <w:marLeft w:val="0"/>
      <w:marRight w:val="0"/>
      <w:marTop w:val="0"/>
      <w:marBottom w:val="0"/>
      <w:divBdr>
        <w:top w:val="none" w:sz="0" w:space="0" w:color="auto"/>
        <w:left w:val="none" w:sz="0" w:space="0" w:color="auto"/>
        <w:bottom w:val="none" w:sz="0" w:space="0" w:color="auto"/>
        <w:right w:val="none" w:sz="0" w:space="0" w:color="auto"/>
      </w:divBdr>
    </w:div>
    <w:div w:id="169686448">
      <w:bodyDiv w:val="1"/>
      <w:marLeft w:val="0"/>
      <w:marRight w:val="0"/>
      <w:marTop w:val="0"/>
      <w:marBottom w:val="0"/>
      <w:divBdr>
        <w:top w:val="none" w:sz="0" w:space="0" w:color="auto"/>
        <w:left w:val="none" w:sz="0" w:space="0" w:color="auto"/>
        <w:bottom w:val="none" w:sz="0" w:space="0" w:color="auto"/>
        <w:right w:val="none" w:sz="0" w:space="0" w:color="auto"/>
      </w:divBdr>
    </w:div>
    <w:div w:id="294792960">
      <w:bodyDiv w:val="1"/>
      <w:marLeft w:val="0"/>
      <w:marRight w:val="0"/>
      <w:marTop w:val="0"/>
      <w:marBottom w:val="0"/>
      <w:divBdr>
        <w:top w:val="none" w:sz="0" w:space="0" w:color="auto"/>
        <w:left w:val="none" w:sz="0" w:space="0" w:color="auto"/>
        <w:bottom w:val="none" w:sz="0" w:space="0" w:color="auto"/>
        <w:right w:val="none" w:sz="0" w:space="0" w:color="auto"/>
      </w:divBdr>
      <w:divsChild>
        <w:div w:id="1488354246">
          <w:marLeft w:val="0"/>
          <w:marRight w:val="0"/>
          <w:marTop w:val="0"/>
          <w:marBottom w:val="0"/>
          <w:divBdr>
            <w:top w:val="none" w:sz="0" w:space="0" w:color="auto"/>
            <w:left w:val="none" w:sz="0" w:space="0" w:color="auto"/>
            <w:bottom w:val="none" w:sz="0" w:space="0" w:color="auto"/>
            <w:right w:val="none" w:sz="0" w:space="0" w:color="auto"/>
          </w:divBdr>
          <w:divsChild>
            <w:div w:id="675887534">
              <w:marLeft w:val="0"/>
              <w:marRight w:val="0"/>
              <w:marTop w:val="0"/>
              <w:marBottom w:val="0"/>
              <w:divBdr>
                <w:top w:val="none" w:sz="0" w:space="0" w:color="auto"/>
                <w:left w:val="none" w:sz="0" w:space="0" w:color="auto"/>
                <w:bottom w:val="none" w:sz="0" w:space="0" w:color="auto"/>
                <w:right w:val="none" w:sz="0" w:space="0" w:color="auto"/>
              </w:divBdr>
              <w:divsChild>
                <w:div w:id="1551382049">
                  <w:marLeft w:val="0"/>
                  <w:marRight w:val="0"/>
                  <w:marTop w:val="0"/>
                  <w:marBottom w:val="0"/>
                  <w:divBdr>
                    <w:top w:val="none" w:sz="0" w:space="0" w:color="auto"/>
                    <w:left w:val="none" w:sz="0" w:space="0" w:color="auto"/>
                    <w:bottom w:val="none" w:sz="0" w:space="0" w:color="auto"/>
                    <w:right w:val="none" w:sz="0" w:space="0" w:color="auto"/>
                  </w:divBdr>
                  <w:divsChild>
                    <w:div w:id="1110200241">
                      <w:marLeft w:val="0"/>
                      <w:marRight w:val="0"/>
                      <w:marTop w:val="0"/>
                      <w:marBottom w:val="0"/>
                      <w:divBdr>
                        <w:top w:val="none" w:sz="0" w:space="0" w:color="auto"/>
                        <w:left w:val="none" w:sz="0" w:space="0" w:color="auto"/>
                        <w:bottom w:val="none" w:sz="0" w:space="0" w:color="auto"/>
                        <w:right w:val="none" w:sz="0" w:space="0" w:color="auto"/>
                      </w:divBdr>
                      <w:divsChild>
                        <w:div w:id="1407650148">
                          <w:marLeft w:val="0"/>
                          <w:marRight w:val="0"/>
                          <w:marTop w:val="0"/>
                          <w:marBottom w:val="0"/>
                          <w:divBdr>
                            <w:top w:val="none" w:sz="0" w:space="0" w:color="auto"/>
                            <w:left w:val="none" w:sz="0" w:space="0" w:color="auto"/>
                            <w:bottom w:val="none" w:sz="0" w:space="0" w:color="auto"/>
                            <w:right w:val="none" w:sz="0" w:space="0" w:color="auto"/>
                          </w:divBdr>
                        </w:div>
                        <w:div w:id="722296230">
                          <w:marLeft w:val="0"/>
                          <w:marRight w:val="0"/>
                          <w:marTop w:val="0"/>
                          <w:marBottom w:val="0"/>
                          <w:divBdr>
                            <w:top w:val="none" w:sz="0" w:space="0" w:color="auto"/>
                            <w:left w:val="none" w:sz="0" w:space="0" w:color="auto"/>
                            <w:bottom w:val="none" w:sz="0" w:space="0" w:color="auto"/>
                            <w:right w:val="none" w:sz="0" w:space="0" w:color="auto"/>
                          </w:divBdr>
                        </w:div>
                        <w:div w:id="1893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034161">
      <w:bodyDiv w:val="1"/>
      <w:marLeft w:val="0"/>
      <w:marRight w:val="0"/>
      <w:marTop w:val="0"/>
      <w:marBottom w:val="0"/>
      <w:divBdr>
        <w:top w:val="none" w:sz="0" w:space="0" w:color="auto"/>
        <w:left w:val="none" w:sz="0" w:space="0" w:color="auto"/>
        <w:bottom w:val="none" w:sz="0" w:space="0" w:color="auto"/>
        <w:right w:val="none" w:sz="0" w:space="0" w:color="auto"/>
      </w:divBdr>
    </w:div>
    <w:div w:id="520360216">
      <w:bodyDiv w:val="1"/>
      <w:marLeft w:val="0"/>
      <w:marRight w:val="0"/>
      <w:marTop w:val="0"/>
      <w:marBottom w:val="0"/>
      <w:divBdr>
        <w:top w:val="none" w:sz="0" w:space="0" w:color="auto"/>
        <w:left w:val="none" w:sz="0" w:space="0" w:color="auto"/>
        <w:bottom w:val="none" w:sz="0" w:space="0" w:color="auto"/>
        <w:right w:val="none" w:sz="0" w:space="0" w:color="auto"/>
      </w:divBdr>
      <w:divsChild>
        <w:div w:id="873687128">
          <w:marLeft w:val="0"/>
          <w:marRight w:val="0"/>
          <w:marTop w:val="0"/>
          <w:marBottom w:val="0"/>
          <w:divBdr>
            <w:top w:val="none" w:sz="0" w:space="0" w:color="auto"/>
            <w:left w:val="none" w:sz="0" w:space="0" w:color="auto"/>
            <w:bottom w:val="none" w:sz="0" w:space="0" w:color="auto"/>
            <w:right w:val="none" w:sz="0" w:space="0" w:color="auto"/>
          </w:divBdr>
        </w:div>
      </w:divsChild>
    </w:div>
    <w:div w:id="597836175">
      <w:bodyDiv w:val="1"/>
      <w:marLeft w:val="0"/>
      <w:marRight w:val="0"/>
      <w:marTop w:val="0"/>
      <w:marBottom w:val="0"/>
      <w:divBdr>
        <w:top w:val="none" w:sz="0" w:space="0" w:color="auto"/>
        <w:left w:val="none" w:sz="0" w:space="0" w:color="auto"/>
        <w:bottom w:val="none" w:sz="0" w:space="0" w:color="auto"/>
        <w:right w:val="none" w:sz="0" w:space="0" w:color="auto"/>
      </w:divBdr>
      <w:divsChild>
        <w:div w:id="1370494825">
          <w:marLeft w:val="0"/>
          <w:marRight w:val="0"/>
          <w:marTop w:val="0"/>
          <w:marBottom w:val="0"/>
          <w:divBdr>
            <w:top w:val="none" w:sz="0" w:space="0" w:color="auto"/>
            <w:left w:val="none" w:sz="0" w:space="0" w:color="auto"/>
            <w:bottom w:val="none" w:sz="0" w:space="0" w:color="auto"/>
            <w:right w:val="none" w:sz="0" w:space="0" w:color="auto"/>
          </w:divBdr>
          <w:divsChild>
            <w:div w:id="2027948401">
              <w:marLeft w:val="0"/>
              <w:marRight w:val="0"/>
              <w:marTop w:val="0"/>
              <w:marBottom w:val="0"/>
              <w:divBdr>
                <w:top w:val="none" w:sz="0" w:space="0" w:color="auto"/>
                <w:left w:val="none" w:sz="0" w:space="0" w:color="auto"/>
                <w:bottom w:val="none" w:sz="0" w:space="0" w:color="auto"/>
                <w:right w:val="none" w:sz="0" w:space="0" w:color="auto"/>
              </w:divBdr>
              <w:divsChild>
                <w:div w:id="685595527">
                  <w:marLeft w:val="0"/>
                  <w:marRight w:val="0"/>
                  <w:marTop w:val="0"/>
                  <w:marBottom w:val="0"/>
                  <w:divBdr>
                    <w:top w:val="none" w:sz="0" w:space="0" w:color="auto"/>
                    <w:left w:val="none" w:sz="0" w:space="0" w:color="auto"/>
                    <w:bottom w:val="none" w:sz="0" w:space="0" w:color="auto"/>
                    <w:right w:val="none" w:sz="0" w:space="0" w:color="auto"/>
                  </w:divBdr>
                  <w:divsChild>
                    <w:div w:id="1370178949">
                      <w:marLeft w:val="0"/>
                      <w:marRight w:val="0"/>
                      <w:marTop w:val="0"/>
                      <w:marBottom w:val="0"/>
                      <w:divBdr>
                        <w:top w:val="none" w:sz="0" w:space="0" w:color="auto"/>
                        <w:left w:val="none" w:sz="0" w:space="0" w:color="auto"/>
                        <w:bottom w:val="none" w:sz="0" w:space="0" w:color="auto"/>
                        <w:right w:val="none" w:sz="0" w:space="0" w:color="auto"/>
                      </w:divBdr>
                      <w:divsChild>
                        <w:div w:id="57897412">
                          <w:marLeft w:val="0"/>
                          <w:marRight w:val="0"/>
                          <w:marTop w:val="0"/>
                          <w:marBottom w:val="0"/>
                          <w:divBdr>
                            <w:top w:val="none" w:sz="0" w:space="0" w:color="auto"/>
                            <w:left w:val="none" w:sz="0" w:space="0" w:color="auto"/>
                            <w:bottom w:val="none" w:sz="0" w:space="0" w:color="auto"/>
                            <w:right w:val="none" w:sz="0" w:space="0" w:color="auto"/>
                          </w:divBdr>
                        </w:div>
                        <w:div w:id="1383477887">
                          <w:marLeft w:val="0"/>
                          <w:marRight w:val="0"/>
                          <w:marTop w:val="0"/>
                          <w:marBottom w:val="0"/>
                          <w:divBdr>
                            <w:top w:val="none" w:sz="0" w:space="0" w:color="auto"/>
                            <w:left w:val="none" w:sz="0" w:space="0" w:color="auto"/>
                            <w:bottom w:val="none" w:sz="0" w:space="0" w:color="auto"/>
                            <w:right w:val="none" w:sz="0" w:space="0" w:color="auto"/>
                          </w:divBdr>
                        </w:div>
                        <w:div w:id="11965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687275">
      <w:bodyDiv w:val="1"/>
      <w:marLeft w:val="0"/>
      <w:marRight w:val="0"/>
      <w:marTop w:val="0"/>
      <w:marBottom w:val="0"/>
      <w:divBdr>
        <w:top w:val="none" w:sz="0" w:space="0" w:color="auto"/>
        <w:left w:val="none" w:sz="0" w:space="0" w:color="auto"/>
        <w:bottom w:val="none" w:sz="0" w:space="0" w:color="auto"/>
        <w:right w:val="none" w:sz="0" w:space="0" w:color="auto"/>
      </w:divBdr>
    </w:div>
    <w:div w:id="1011109151">
      <w:bodyDiv w:val="1"/>
      <w:marLeft w:val="0"/>
      <w:marRight w:val="0"/>
      <w:marTop w:val="0"/>
      <w:marBottom w:val="0"/>
      <w:divBdr>
        <w:top w:val="none" w:sz="0" w:space="0" w:color="auto"/>
        <w:left w:val="none" w:sz="0" w:space="0" w:color="auto"/>
        <w:bottom w:val="none" w:sz="0" w:space="0" w:color="auto"/>
        <w:right w:val="none" w:sz="0" w:space="0" w:color="auto"/>
      </w:divBdr>
    </w:div>
    <w:div w:id="1137378611">
      <w:bodyDiv w:val="1"/>
      <w:marLeft w:val="0"/>
      <w:marRight w:val="0"/>
      <w:marTop w:val="0"/>
      <w:marBottom w:val="0"/>
      <w:divBdr>
        <w:top w:val="none" w:sz="0" w:space="0" w:color="auto"/>
        <w:left w:val="none" w:sz="0" w:space="0" w:color="auto"/>
        <w:bottom w:val="none" w:sz="0" w:space="0" w:color="auto"/>
        <w:right w:val="none" w:sz="0" w:space="0" w:color="auto"/>
      </w:divBdr>
    </w:div>
    <w:div w:id="153723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andcoffee.com.au/online-conten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andcoffee.com.au/help-with-technology.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andcoffee.com.au/book-your-own-group-session.html" TargetMode="External"/><Relationship Id="rId5" Type="http://schemas.openxmlformats.org/officeDocument/2006/relationships/webSettings" Target="webSettings.xml"/><Relationship Id="rId15" Type="http://schemas.openxmlformats.org/officeDocument/2006/relationships/hyperlink" Target="mailto:enquiry@itandcoffee.com.au" TargetMode="External"/><Relationship Id="rId10" Type="http://schemas.openxmlformats.org/officeDocument/2006/relationships/hyperlink" Target="https://www.itandcoffee.com.au/classe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lynd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0A7E1-4A4C-4A12-85AB-3B6A5F444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Moffitt</dc:creator>
  <cp:lastModifiedBy>Madison James</cp:lastModifiedBy>
  <cp:revision>2</cp:revision>
  <dcterms:created xsi:type="dcterms:W3CDTF">2020-03-12T22:41:00Z</dcterms:created>
  <dcterms:modified xsi:type="dcterms:W3CDTF">2020-03-12T22:41:00Z</dcterms:modified>
</cp:coreProperties>
</file>